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007" w:rsidRDefault="005B5007" w:rsidP="00FF523F">
      <w:pPr>
        <w:pStyle w:val="Heading1"/>
      </w:pPr>
    </w:p>
    <w:p w:rsidR="005B5007" w:rsidRDefault="005B5007" w:rsidP="005B5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5007" w:rsidRDefault="005B5007" w:rsidP="005B5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5007" w:rsidRDefault="005B5007" w:rsidP="005B5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5007" w:rsidRDefault="00C369EE" w:rsidP="005B5007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5007">
        <w:rPr>
          <w:rFonts w:ascii="Times New Roman" w:eastAsia="Times New Roman" w:hAnsi="Times New Roman" w:cs="Times New Roman"/>
          <w:sz w:val="24"/>
          <w:szCs w:val="24"/>
        </w:rPr>
        <w:t>Inverted Yield Curve</w:t>
      </w:r>
    </w:p>
    <w:p w:rsidR="005B5007" w:rsidRDefault="00C369EE" w:rsidP="005B5007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Student’s Name</w:t>
      </w:r>
    </w:p>
    <w:p w:rsidR="005B5007" w:rsidRDefault="00C369EE" w:rsidP="005B5007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Institutional Affiliation</w:t>
      </w:r>
    </w:p>
    <w:p w:rsidR="005B5007" w:rsidRDefault="00C369EE" w:rsidP="005B500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5B5007" w:rsidRDefault="00C369EE" w:rsidP="005B5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5007">
        <w:rPr>
          <w:rFonts w:ascii="Times New Roman" w:eastAsia="Times New Roman" w:hAnsi="Times New Roman" w:cs="Times New Roman"/>
          <w:sz w:val="24"/>
          <w:szCs w:val="24"/>
        </w:rPr>
        <w:lastRenderedPageBreak/>
        <w:t>Inverted Yield Curve</w:t>
      </w:r>
    </w:p>
    <w:p w:rsidR="00812092" w:rsidRDefault="00C369EE" w:rsidP="005B50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on the facts presented in the case, it is </w:t>
      </w:r>
      <w:r w:rsidR="0057164C">
        <w:rPr>
          <w:rFonts w:ascii="Times New Roman" w:hAnsi="Times New Roman" w:cs="Times New Roman"/>
          <w:sz w:val="24"/>
          <w:szCs w:val="24"/>
        </w:rPr>
        <w:t>advisable</w:t>
      </w:r>
      <w:r>
        <w:rPr>
          <w:rFonts w:ascii="Times New Roman" w:hAnsi="Times New Roman" w:cs="Times New Roman"/>
          <w:sz w:val="24"/>
          <w:szCs w:val="24"/>
        </w:rPr>
        <w:t xml:space="preserve"> to invest </w:t>
      </w:r>
      <w:r w:rsidR="0057164C">
        <w:rPr>
          <w:rFonts w:ascii="Times New Roman" w:hAnsi="Times New Roman" w:cs="Times New Roman"/>
          <w:sz w:val="24"/>
          <w:szCs w:val="24"/>
        </w:rPr>
        <w:t xml:space="preserve">in a federally </w:t>
      </w:r>
      <w:r w:rsidR="00C20500">
        <w:rPr>
          <w:rFonts w:ascii="Times New Roman" w:hAnsi="Times New Roman" w:cs="Times New Roman"/>
          <w:sz w:val="24"/>
          <w:szCs w:val="24"/>
        </w:rPr>
        <w:t xml:space="preserve">insured </w:t>
      </w:r>
      <w:r w:rsidR="00534217">
        <w:rPr>
          <w:rFonts w:ascii="Times New Roman" w:hAnsi="Times New Roman" w:cs="Times New Roman"/>
          <w:sz w:val="24"/>
          <w:szCs w:val="24"/>
        </w:rPr>
        <w:t>savings account</w:t>
      </w:r>
      <w:r w:rsidR="0057164C">
        <w:rPr>
          <w:rFonts w:ascii="Times New Roman" w:hAnsi="Times New Roman" w:cs="Times New Roman"/>
          <w:sz w:val="24"/>
          <w:szCs w:val="24"/>
        </w:rPr>
        <w:t xml:space="preserve">. The situation described </w:t>
      </w:r>
      <w:r w:rsidR="00E2162B">
        <w:rPr>
          <w:rFonts w:ascii="Times New Roman" w:hAnsi="Times New Roman" w:cs="Times New Roman"/>
          <w:sz w:val="24"/>
          <w:szCs w:val="24"/>
        </w:rPr>
        <w:t>indicates</w:t>
      </w:r>
      <w:r w:rsidR="0057164C">
        <w:rPr>
          <w:rFonts w:ascii="Times New Roman" w:hAnsi="Times New Roman" w:cs="Times New Roman"/>
          <w:sz w:val="24"/>
          <w:szCs w:val="24"/>
        </w:rPr>
        <w:t xml:space="preserve"> that</w:t>
      </w:r>
      <w:r w:rsidR="00E2162B">
        <w:rPr>
          <w:rFonts w:ascii="Times New Roman" w:hAnsi="Times New Roman" w:cs="Times New Roman"/>
          <w:sz w:val="24"/>
          <w:szCs w:val="24"/>
        </w:rPr>
        <w:t xml:space="preserve"> the economy experiences an inverted yield curve. Under these circumstances, returns from short-term borrowings tend to exceed those of long-term bonds with similar risk. The situation indicates that the </w:t>
      </w:r>
      <w:r w:rsidR="00C20500">
        <w:rPr>
          <w:rFonts w:ascii="Times New Roman" w:hAnsi="Times New Roman" w:cs="Times New Roman"/>
          <w:sz w:val="24"/>
          <w:szCs w:val="24"/>
        </w:rPr>
        <w:t>economy</w:t>
      </w:r>
      <w:r w:rsidR="00E2162B">
        <w:rPr>
          <w:rFonts w:ascii="Times New Roman" w:hAnsi="Times New Roman" w:cs="Times New Roman"/>
          <w:sz w:val="24"/>
          <w:szCs w:val="24"/>
        </w:rPr>
        <w:t xml:space="preserve"> expects a recession, yet there is growth in output. The outcomes represent an adverse </w:t>
      </w:r>
      <w:r w:rsidR="00C20500">
        <w:rPr>
          <w:rFonts w:ascii="Times New Roman" w:hAnsi="Times New Roman" w:cs="Times New Roman"/>
          <w:sz w:val="24"/>
          <w:szCs w:val="24"/>
        </w:rPr>
        <w:t>position</w:t>
      </w:r>
      <w:r w:rsidR="00E2162B">
        <w:rPr>
          <w:rFonts w:ascii="Times New Roman" w:hAnsi="Times New Roman" w:cs="Times New Roman"/>
          <w:sz w:val="24"/>
          <w:szCs w:val="24"/>
        </w:rPr>
        <w:t xml:space="preserve"> because </w:t>
      </w:r>
      <w:r w:rsidR="00C20500">
        <w:rPr>
          <w:rFonts w:ascii="Times New Roman" w:hAnsi="Times New Roman" w:cs="Times New Roman"/>
          <w:sz w:val="24"/>
          <w:szCs w:val="24"/>
        </w:rPr>
        <w:t xml:space="preserve">the economy experiences inflation and impedes the predictability of bonds. Therefore, it is risky to invest in long-term financial tools because short-term investment promises attractive returns. </w:t>
      </w:r>
      <w:r w:rsidR="00534217">
        <w:rPr>
          <w:rFonts w:ascii="Times New Roman" w:hAnsi="Times New Roman" w:cs="Times New Roman"/>
          <w:sz w:val="24"/>
          <w:szCs w:val="24"/>
        </w:rPr>
        <w:t>The a</w:t>
      </w:r>
      <w:r w:rsidR="005B5007">
        <w:rPr>
          <w:rFonts w:ascii="Times New Roman" w:hAnsi="Times New Roman" w:cs="Times New Roman"/>
          <w:sz w:val="24"/>
          <w:szCs w:val="24"/>
        </w:rPr>
        <w:t xml:space="preserve">rticle reveals that long-term </w:t>
      </w:r>
      <w:r w:rsidR="00534217">
        <w:rPr>
          <w:rFonts w:ascii="Times New Roman" w:hAnsi="Times New Roman" w:cs="Times New Roman"/>
          <w:sz w:val="24"/>
          <w:szCs w:val="24"/>
        </w:rPr>
        <w:t xml:space="preserve">relationships result in lower </w:t>
      </w:r>
      <w:r w:rsidR="00A753EB">
        <w:rPr>
          <w:rFonts w:ascii="Times New Roman" w:hAnsi="Times New Roman" w:cs="Times New Roman"/>
          <w:sz w:val="24"/>
          <w:szCs w:val="24"/>
        </w:rPr>
        <w:t>yields</w:t>
      </w:r>
      <w:r w:rsidR="005B5007">
        <w:rPr>
          <w:rFonts w:ascii="Times New Roman" w:hAnsi="Times New Roman" w:cs="Times New Roman"/>
          <w:sz w:val="24"/>
          <w:szCs w:val="24"/>
        </w:rPr>
        <w:t xml:space="preserve"> </w:t>
      </w:r>
      <w:r w:rsidR="005B5007" w:rsidRPr="005B500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B5007" w:rsidRPr="005B5007">
        <w:rPr>
          <w:rFonts w:ascii="Times New Roman" w:hAnsi="Times New Roman" w:cs="Times New Roman"/>
          <w:sz w:val="24"/>
          <w:szCs w:val="24"/>
        </w:rPr>
        <w:t>Santilli</w:t>
      </w:r>
      <w:proofErr w:type="spellEnd"/>
      <w:r w:rsidR="005B5007" w:rsidRPr="005B5007">
        <w:rPr>
          <w:rFonts w:ascii="Times New Roman" w:hAnsi="Times New Roman" w:cs="Times New Roman"/>
          <w:sz w:val="24"/>
          <w:szCs w:val="24"/>
        </w:rPr>
        <w:t>, 2019)</w:t>
      </w:r>
      <w:r w:rsidR="00D87819">
        <w:rPr>
          <w:rFonts w:ascii="Times New Roman" w:hAnsi="Times New Roman" w:cs="Times New Roman"/>
          <w:sz w:val="24"/>
          <w:szCs w:val="24"/>
        </w:rPr>
        <w:t>.</w:t>
      </w:r>
    </w:p>
    <w:p w:rsidR="00812092" w:rsidRDefault="00FF523F" w:rsidP="005B50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Consequently,</w:t>
      </w:r>
      <w:r w:rsidR="00D87819">
        <w:rPr>
          <w:rFonts w:ascii="Times New Roman" w:hAnsi="Times New Roman" w:cs="Times New Roman"/>
          <w:sz w:val="24"/>
          <w:szCs w:val="24"/>
        </w:rPr>
        <w:t xml:space="preserve"> the price </w:t>
      </w:r>
      <w:r w:rsidR="00A753EB">
        <w:rPr>
          <w:rFonts w:ascii="Times New Roman" w:hAnsi="Times New Roman" w:cs="Times New Roman"/>
          <w:sz w:val="24"/>
          <w:szCs w:val="24"/>
        </w:rPr>
        <w:t>of each bond is expected</w:t>
      </w:r>
      <w:r w:rsidR="00D87819">
        <w:rPr>
          <w:rFonts w:ascii="Times New Roman" w:hAnsi="Times New Roman" w:cs="Times New Roman"/>
          <w:sz w:val="24"/>
          <w:szCs w:val="24"/>
        </w:rPr>
        <w:t xml:space="preserve"> to reduce in the process. </w:t>
      </w:r>
      <w:r w:rsidR="00A753EB">
        <w:rPr>
          <w:rFonts w:ascii="Times New Roman" w:hAnsi="Times New Roman" w:cs="Times New Roman"/>
          <w:sz w:val="24"/>
          <w:szCs w:val="24"/>
        </w:rPr>
        <w:t>The</w:t>
      </w:r>
      <w:r w:rsidR="00D87819">
        <w:rPr>
          <w:rFonts w:ascii="Times New Roman" w:hAnsi="Times New Roman" w:cs="Times New Roman"/>
          <w:sz w:val="24"/>
          <w:szCs w:val="24"/>
        </w:rPr>
        <w:t xml:space="preserve"> federal government could reduce the rate of </w:t>
      </w:r>
      <w:r w:rsidR="00A753EB">
        <w:rPr>
          <w:rFonts w:ascii="Times New Roman" w:hAnsi="Times New Roman" w:cs="Times New Roman"/>
          <w:sz w:val="24"/>
          <w:szCs w:val="24"/>
        </w:rPr>
        <w:t>interest</w:t>
      </w:r>
      <w:r w:rsidR="00D87819">
        <w:rPr>
          <w:rFonts w:ascii="Times New Roman" w:hAnsi="Times New Roman" w:cs="Times New Roman"/>
          <w:sz w:val="24"/>
          <w:szCs w:val="24"/>
        </w:rPr>
        <w:t xml:space="preserve"> in </w:t>
      </w:r>
      <w:r w:rsidR="00A753EB">
        <w:rPr>
          <w:rFonts w:ascii="Times New Roman" w:hAnsi="Times New Roman" w:cs="Times New Roman"/>
          <w:sz w:val="24"/>
          <w:szCs w:val="24"/>
        </w:rPr>
        <w:t>such</w:t>
      </w:r>
      <w:r w:rsidR="00D87819">
        <w:rPr>
          <w:rFonts w:ascii="Times New Roman" w:hAnsi="Times New Roman" w:cs="Times New Roman"/>
          <w:sz w:val="24"/>
          <w:szCs w:val="24"/>
        </w:rPr>
        <w:t xml:space="preserve"> a situation. </w:t>
      </w:r>
      <w:r w:rsidR="00C369EE">
        <w:rPr>
          <w:rFonts w:ascii="Times New Roman" w:hAnsi="Times New Roman" w:cs="Times New Roman"/>
          <w:sz w:val="24"/>
          <w:szCs w:val="24"/>
        </w:rPr>
        <w:t>However</w:t>
      </w:r>
      <w:r w:rsidR="00D87819">
        <w:rPr>
          <w:rFonts w:ascii="Times New Roman" w:hAnsi="Times New Roman" w:cs="Times New Roman"/>
          <w:sz w:val="24"/>
          <w:szCs w:val="24"/>
        </w:rPr>
        <w:t xml:space="preserve">, the volatility of </w:t>
      </w:r>
      <w:r w:rsidR="00A753EB">
        <w:rPr>
          <w:rFonts w:ascii="Times New Roman" w:hAnsi="Times New Roman" w:cs="Times New Roman"/>
          <w:sz w:val="24"/>
          <w:szCs w:val="24"/>
        </w:rPr>
        <w:t>interest</w:t>
      </w:r>
      <w:r w:rsidR="00D87819">
        <w:rPr>
          <w:rFonts w:ascii="Times New Roman" w:hAnsi="Times New Roman" w:cs="Times New Roman"/>
          <w:sz w:val="24"/>
          <w:szCs w:val="24"/>
        </w:rPr>
        <w:t xml:space="preserve"> rate </w:t>
      </w:r>
      <w:r w:rsidR="00A753EB">
        <w:rPr>
          <w:rFonts w:ascii="Times New Roman" w:hAnsi="Times New Roman" w:cs="Times New Roman"/>
          <w:sz w:val="24"/>
          <w:szCs w:val="24"/>
        </w:rPr>
        <w:t>demonstrate</w:t>
      </w:r>
      <w:r w:rsidR="00D87819">
        <w:rPr>
          <w:rFonts w:ascii="Times New Roman" w:hAnsi="Times New Roman" w:cs="Times New Roman"/>
          <w:sz w:val="24"/>
          <w:szCs w:val="24"/>
        </w:rPr>
        <w:t xml:space="preserve">s that </w:t>
      </w:r>
      <w:r w:rsidR="00A753EB">
        <w:rPr>
          <w:rFonts w:ascii="Times New Roman" w:hAnsi="Times New Roman" w:cs="Times New Roman"/>
          <w:sz w:val="24"/>
          <w:szCs w:val="24"/>
        </w:rPr>
        <w:t>investing</w:t>
      </w:r>
      <w:r w:rsidR="00D87819">
        <w:rPr>
          <w:rFonts w:ascii="Times New Roman" w:hAnsi="Times New Roman" w:cs="Times New Roman"/>
          <w:sz w:val="24"/>
          <w:szCs w:val="24"/>
        </w:rPr>
        <w:t xml:space="preserve"> in a risk-free federally insur</w:t>
      </w:r>
      <w:r w:rsidR="00A753EB">
        <w:rPr>
          <w:rFonts w:ascii="Times New Roman" w:hAnsi="Times New Roman" w:cs="Times New Roman"/>
          <w:sz w:val="24"/>
          <w:szCs w:val="24"/>
        </w:rPr>
        <w:t>ed saving</w:t>
      </w:r>
      <w:r w:rsidR="00C369EE">
        <w:rPr>
          <w:rFonts w:ascii="Times New Roman" w:hAnsi="Times New Roman" w:cs="Times New Roman"/>
          <w:sz w:val="24"/>
          <w:szCs w:val="24"/>
        </w:rPr>
        <w:t>s account.</w:t>
      </w:r>
    </w:p>
    <w:p w:rsidR="00427104" w:rsidRDefault="00C369EE" w:rsidP="005B50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the current economic conditions, investing in short-term federal tools is the most attractive decision. </w:t>
      </w:r>
      <w:r w:rsidR="00622A6D">
        <w:rPr>
          <w:rFonts w:ascii="Times New Roman" w:hAnsi="Times New Roman" w:cs="Times New Roman"/>
          <w:sz w:val="24"/>
          <w:szCs w:val="24"/>
        </w:rPr>
        <w:t>The pre-recessionary experienced a high rate of growth and significantly hel</w:t>
      </w:r>
      <w:r>
        <w:rPr>
          <w:rFonts w:ascii="Times New Roman" w:hAnsi="Times New Roman" w:cs="Times New Roman"/>
          <w:sz w:val="24"/>
          <w:szCs w:val="24"/>
        </w:rPr>
        <w:t>pe</w:t>
      </w:r>
      <w:r w:rsidR="00622A6D">
        <w:rPr>
          <w:rFonts w:ascii="Times New Roman" w:hAnsi="Times New Roman" w:cs="Times New Roman"/>
          <w:sz w:val="24"/>
          <w:szCs w:val="24"/>
        </w:rPr>
        <w:t xml:space="preserve">d to improve the rate of employment. Currently, the economy has </w:t>
      </w:r>
      <w:r>
        <w:rPr>
          <w:rFonts w:ascii="Times New Roman" w:hAnsi="Times New Roman" w:cs="Times New Roman"/>
          <w:sz w:val="24"/>
          <w:szCs w:val="24"/>
        </w:rPr>
        <w:t>reached</w:t>
      </w:r>
      <w:r w:rsidR="00622A6D">
        <w:rPr>
          <w:rFonts w:ascii="Times New Roman" w:hAnsi="Times New Roman" w:cs="Times New Roman"/>
          <w:sz w:val="24"/>
          <w:szCs w:val="24"/>
        </w:rPr>
        <w:t xml:space="preserve"> stability, and the demand for investment funds is </w:t>
      </w:r>
      <w:r w:rsidR="00876A7A">
        <w:rPr>
          <w:rFonts w:ascii="Times New Roman" w:hAnsi="Times New Roman" w:cs="Times New Roman"/>
          <w:sz w:val="24"/>
          <w:szCs w:val="24"/>
        </w:rPr>
        <w:t>l</w:t>
      </w:r>
      <w:r w:rsidR="00622A6D">
        <w:rPr>
          <w:rFonts w:ascii="Times New Roman" w:hAnsi="Times New Roman" w:cs="Times New Roman"/>
          <w:sz w:val="24"/>
          <w:szCs w:val="24"/>
        </w:rPr>
        <w:t xml:space="preserve">ower. For that reason, the </w:t>
      </w:r>
      <w:r>
        <w:rPr>
          <w:rFonts w:ascii="Times New Roman" w:hAnsi="Times New Roman" w:cs="Times New Roman"/>
          <w:sz w:val="24"/>
          <w:szCs w:val="24"/>
        </w:rPr>
        <w:t>interest</w:t>
      </w:r>
      <w:r w:rsidR="00622A6D">
        <w:rPr>
          <w:rFonts w:ascii="Times New Roman" w:hAnsi="Times New Roman" w:cs="Times New Roman"/>
          <w:sz w:val="24"/>
          <w:szCs w:val="24"/>
        </w:rPr>
        <w:t xml:space="preserve"> rates are expected to reduce in the </w:t>
      </w:r>
      <w:r w:rsidR="00876A7A">
        <w:rPr>
          <w:rFonts w:ascii="Times New Roman" w:hAnsi="Times New Roman" w:cs="Times New Roman"/>
          <w:sz w:val="24"/>
          <w:szCs w:val="24"/>
        </w:rPr>
        <w:t>future</w:t>
      </w:r>
      <w:r w:rsidR="00622A6D">
        <w:rPr>
          <w:rFonts w:ascii="Times New Roman" w:hAnsi="Times New Roman" w:cs="Times New Roman"/>
          <w:sz w:val="24"/>
          <w:szCs w:val="24"/>
        </w:rPr>
        <w:t xml:space="preserve"> as the </w:t>
      </w:r>
      <w:r w:rsidR="00876A7A">
        <w:rPr>
          <w:rFonts w:ascii="Times New Roman" w:hAnsi="Times New Roman" w:cs="Times New Roman"/>
          <w:sz w:val="24"/>
          <w:szCs w:val="24"/>
        </w:rPr>
        <w:t>economy</w:t>
      </w:r>
      <w:r w:rsidR="00622A6D">
        <w:rPr>
          <w:rFonts w:ascii="Times New Roman" w:hAnsi="Times New Roman" w:cs="Times New Roman"/>
          <w:sz w:val="24"/>
          <w:szCs w:val="24"/>
        </w:rPr>
        <w:t xml:space="preserve"> faces the </w:t>
      </w:r>
      <w:r w:rsidR="00876A7A">
        <w:rPr>
          <w:rFonts w:ascii="Times New Roman" w:hAnsi="Times New Roman" w:cs="Times New Roman"/>
          <w:sz w:val="24"/>
          <w:szCs w:val="24"/>
        </w:rPr>
        <w:t>impacts</w:t>
      </w:r>
      <w:r w:rsidR="00622A6D">
        <w:rPr>
          <w:rFonts w:ascii="Times New Roman" w:hAnsi="Times New Roman" w:cs="Times New Roman"/>
          <w:sz w:val="24"/>
          <w:szCs w:val="24"/>
        </w:rPr>
        <w:t xml:space="preserve"> of </w:t>
      </w:r>
      <w:r w:rsidR="00876A7A">
        <w:rPr>
          <w:rFonts w:ascii="Times New Roman" w:hAnsi="Times New Roman" w:cs="Times New Roman"/>
          <w:sz w:val="24"/>
          <w:szCs w:val="24"/>
        </w:rPr>
        <w:t>the recession</w:t>
      </w:r>
      <w:r w:rsidR="00622A6D">
        <w:rPr>
          <w:rFonts w:ascii="Times New Roman" w:hAnsi="Times New Roman" w:cs="Times New Roman"/>
          <w:sz w:val="24"/>
          <w:szCs w:val="24"/>
        </w:rPr>
        <w:t xml:space="preserve">. A </w:t>
      </w:r>
      <w:r w:rsidR="00876A7A">
        <w:rPr>
          <w:rFonts w:ascii="Times New Roman" w:hAnsi="Times New Roman" w:cs="Times New Roman"/>
          <w:sz w:val="24"/>
          <w:szCs w:val="24"/>
        </w:rPr>
        <w:t>negative</w:t>
      </w:r>
      <w:r w:rsidR="00622A6D">
        <w:rPr>
          <w:rFonts w:ascii="Times New Roman" w:hAnsi="Times New Roman" w:cs="Times New Roman"/>
          <w:sz w:val="24"/>
          <w:szCs w:val="24"/>
        </w:rPr>
        <w:t xml:space="preserve"> yield </w:t>
      </w:r>
      <w:r w:rsidR="00876A7A">
        <w:rPr>
          <w:rFonts w:ascii="Times New Roman" w:hAnsi="Times New Roman" w:cs="Times New Roman"/>
          <w:sz w:val="24"/>
          <w:szCs w:val="24"/>
        </w:rPr>
        <w:t xml:space="preserve">curve demonstrates that the economy experiences pessimism, thus, reducing the demand for credit services. The interest rate </w:t>
      </w:r>
      <w:r>
        <w:rPr>
          <w:rFonts w:ascii="Times New Roman" w:hAnsi="Times New Roman" w:cs="Times New Roman"/>
          <w:sz w:val="24"/>
          <w:szCs w:val="24"/>
        </w:rPr>
        <w:t>risk</w:t>
      </w:r>
      <w:r w:rsidR="00876A7A">
        <w:rPr>
          <w:rFonts w:ascii="Times New Roman" w:hAnsi="Times New Roman" w:cs="Times New Roman"/>
          <w:sz w:val="24"/>
          <w:szCs w:val="24"/>
        </w:rPr>
        <w:t xml:space="preserve"> the cost of credit services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710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27104">
        <w:rPr>
          <w:rFonts w:ascii="Times New Roman" w:hAnsi="Times New Roman" w:cs="Times New Roman"/>
          <w:sz w:val="24"/>
          <w:szCs w:val="24"/>
        </w:rPr>
        <w:t>Piazzesi</w:t>
      </w:r>
      <w:proofErr w:type="spellEnd"/>
      <w:r w:rsidRPr="00427104">
        <w:rPr>
          <w:rFonts w:ascii="Times New Roman" w:hAnsi="Times New Roman" w:cs="Times New Roman"/>
          <w:sz w:val="24"/>
          <w:szCs w:val="24"/>
        </w:rPr>
        <w:t xml:space="preserve">, Schneider, </w:t>
      </w:r>
      <w:proofErr w:type="spellStart"/>
      <w:r w:rsidRPr="00427104">
        <w:rPr>
          <w:rFonts w:ascii="Times New Roman" w:hAnsi="Times New Roman" w:cs="Times New Roman"/>
          <w:sz w:val="24"/>
          <w:szCs w:val="24"/>
        </w:rPr>
        <w:t>Benigno</w:t>
      </w:r>
      <w:proofErr w:type="spellEnd"/>
      <w:r w:rsidRPr="00427104">
        <w:rPr>
          <w:rFonts w:ascii="Times New Roman" w:hAnsi="Times New Roman" w:cs="Times New Roman"/>
          <w:sz w:val="24"/>
          <w:szCs w:val="24"/>
        </w:rPr>
        <w:t xml:space="preserve"> &amp; Campbell, 2006)</w:t>
      </w:r>
      <w:r>
        <w:rPr>
          <w:rFonts w:ascii="Times New Roman" w:hAnsi="Times New Roman" w:cs="Times New Roman"/>
          <w:sz w:val="24"/>
          <w:szCs w:val="24"/>
        </w:rPr>
        <w:t>.</w:t>
      </w:r>
      <w:r w:rsidR="00876A7A">
        <w:rPr>
          <w:rFonts w:ascii="Times New Roman" w:hAnsi="Times New Roman" w:cs="Times New Roman"/>
          <w:sz w:val="24"/>
          <w:szCs w:val="24"/>
        </w:rPr>
        <w:t xml:space="preserve"> Therefore, lenders opt to reduce the rate of interest to reduce the cost of accessing loans and bonds. </w:t>
      </w:r>
      <w:r>
        <w:rPr>
          <w:rFonts w:ascii="Times New Roman" w:hAnsi="Times New Roman" w:cs="Times New Roman"/>
          <w:sz w:val="24"/>
          <w:szCs w:val="24"/>
        </w:rPr>
        <w:t>I</w:t>
      </w:r>
      <w:r w:rsidR="00876A7A">
        <w:rPr>
          <w:rFonts w:ascii="Times New Roman" w:hAnsi="Times New Roman" w:cs="Times New Roman"/>
          <w:sz w:val="24"/>
          <w:szCs w:val="24"/>
        </w:rPr>
        <w:t>nvesting in federal bonds</w:t>
      </w:r>
      <w:r>
        <w:rPr>
          <w:rFonts w:ascii="Times New Roman" w:hAnsi="Times New Roman" w:cs="Times New Roman"/>
          <w:sz w:val="24"/>
          <w:szCs w:val="24"/>
        </w:rPr>
        <w:t xml:space="preserve"> represent</w:t>
      </w:r>
      <w:r w:rsidR="00876A7A">
        <w:rPr>
          <w:rFonts w:ascii="Times New Roman" w:hAnsi="Times New Roman" w:cs="Times New Roman"/>
          <w:sz w:val="24"/>
          <w:szCs w:val="24"/>
        </w:rPr>
        <w:t xml:space="preserve">s a specific investment and </w:t>
      </w:r>
      <w:r w:rsidR="00876A7A">
        <w:rPr>
          <w:rFonts w:ascii="Times New Roman" w:hAnsi="Times New Roman" w:cs="Times New Roman"/>
          <w:sz w:val="24"/>
          <w:szCs w:val="24"/>
        </w:rPr>
        <w:lastRenderedPageBreak/>
        <w:t xml:space="preserve">represents the best opportunity to retain the wealth and guarantee guaranteed return as the economy expects </w:t>
      </w:r>
      <w:r>
        <w:rPr>
          <w:rFonts w:ascii="Times New Roman" w:hAnsi="Times New Roman" w:cs="Times New Roman"/>
          <w:sz w:val="24"/>
          <w:szCs w:val="24"/>
        </w:rPr>
        <w:t>to face tu</w:t>
      </w:r>
      <w:r w:rsidR="00876A7A">
        <w:rPr>
          <w:rFonts w:ascii="Times New Roman" w:hAnsi="Times New Roman" w:cs="Times New Roman"/>
          <w:sz w:val="24"/>
          <w:szCs w:val="24"/>
        </w:rPr>
        <w:t>rb</w:t>
      </w:r>
      <w:r>
        <w:rPr>
          <w:rFonts w:ascii="Times New Roman" w:hAnsi="Times New Roman" w:cs="Times New Roman"/>
          <w:sz w:val="24"/>
          <w:szCs w:val="24"/>
        </w:rPr>
        <w:t>ule</w:t>
      </w:r>
      <w:r w:rsidR="00876A7A">
        <w:rPr>
          <w:rFonts w:ascii="Times New Roman" w:hAnsi="Times New Roman" w:cs="Times New Roman"/>
          <w:sz w:val="24"/>
          <w:szCs w:val="24"/>
        </w:rPr>
        <w:t xml:space="preserve">nt conditions.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12092" w:rsidRDefault="00C369EE" w:rsidP="005B5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20F31" w:rsidRDefault="00C369EE" w:rsidP="005B500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220F31">
        <w:rPr>
          <w:rFonts w:ascii="Times New Roman" w:hAnsi="Times New Roman" w:cs="Times New Roman"/>
          <w:sz w:val="24"/>
          <w:szCs w:val="24"/>
        </w:rPr>
        <w:t>Piazzesi</w:t>
      </w:r>
      <w:proofErr w:type="spellEnd"/>
      <w:r w:rsidRPr="00220F31">
        <w:rPr>
          <w:rFonts w:ascii="Times New Roman" w:hAnsi="Times New Roman" w:cs="Times New Roman"/>
          <w:sz w:val="24"/>
          <w:szCs w:val="24"/>
        </w:rPr>
        <w:t xml:space="preserve">, M., Schneider, M., </w:t>
      </w:r>
      <w:proofErr w:type="spellStart"/>
      <w:r w:rsidRPr="00220F31">
        <w:rPr>
          <w:rFonts w:ascii="Times New Roman" w:hAnsi="Times New Roman" w:cs="Times New Roman"/>
          <w:sz w:val="24"/>
          <w:szCs w:val="24"/>
        </w:rPr>
        <w:t>Benigno</w:t>
      </w:r>
      <w:proofErr w:type="spellEnd"/>
      <w:r w:rsidRPr="00220F31">
        <w:rPr>
          <w:rFonts w:ascii="Times New Roman" w:hAnsi="Times New Roman" w:cs="Times New Roman"/>
          <w:sz w:val="24"/>
          <w:szCs w:val="24"/>
        </w:rPr>
        <w:t>, P., &amp; Campbell, J. (2006). Equilibrium yield curves [with comments and discussion]. </w:t>
      </w:r>
      <w:r w:rsidRPr="00220F31">
        <w:rPr>
          <w:rFonts w:ascii="Times New Roman" w:hAnsi="Times New Roman" w:cs="Times New Roman"/>
          <w:i/>
          <w:iCs/>
          <w:sz w:val="24"/>
          <w:szCs w:val="24"/>
        </w:rPr>
        <w:t>NBER Macroeconomics Annual</w:t>
      </w:r>
      <w:r w:rsidRPr="00220F31">
        <w:rPr>
          <w:rFonts w:ascii="Times New Roman" w:hAnsi="Times New Roman" w:cs="Times New Roman"/>
          <w:sz w:val="24"/>
          <w:szCs w:val="24"/>
        </w:rPr>
        <w:t>, </w:t>
      </w:r>
      <w:r w:rsidRPr="00220F31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220F31">
        <w:rPr>
          <w:rFonts w:ascii="Times New Roman" w:hAnsi="Times New Roman" w:cs="Times New Roman"/>
          <w:sz w:val="24"/>
          <w:szCs w:val="24"/>
        </w:rPr>
        <w:t xml:space="preserve">, 389-472. </w:t>
      </w:r>
      <w:proofErr w:type="spellStart"/>
      <w:r w:rsidRPr="00220F31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220F31">
        <w:rPr>
          <w:rFonts w:ascii="Times New Roman" w:hAnsi="Times New Roman" w:cs="Times New Roman"/>
          <w:sz w:val="24"/>
          <w:szCs w:val="24"/>
        </w:rPr>
        <w:t>: 10.1086/ma.21.25554958</w:t>
      </w:r>
    </w:p>
    <w:p w:rsidR="005B5007" w:rsidRDefault="00C369EE" w:rsidP="005B500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B5007">
        <w:rPr>
          <w:rFonts w:ascii="Times New Roman" w:hAnsi="Times New Roman" w:cs="Times New Roman"/>
          <w:sz w:val="24"/>
          <w:szCs w:val="24"/>
        </w:rPr>
        <w:t>Santilli</w:t>
      </w:r>
      <w:proofErr w:type="spellEnd"/>
      <w:r w:rsidRPr="005B5007">
        <w:rPr>
          <w:rFonts w:ascii="Times New Roman" w:hAnsi="Times New Roman" w:cs="Times New Roman"/>
          <w:sz w:val="24"/>
          <w:szCs w:val="24"/>
        </w:rPr>
        <w:t>, D. (2019). The turn in the yield curve. Retrieved 14 November 2019, from https://www.wsj.com/articles/the-turn-in-the-yield-curve-11565524802</w:t>
      </w:r>
    </w:p>
    <w:p w:rsidR="00A753EB" w:rsidRDefault="00A753EB" w:rsidP="005B5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3C6A" w:rsidRPr="00D07803" w:rsidRDefault="00C369EE" w:rsidP="005B5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E3C6A" w:rsidRPr="00D07803" w:rsidSect="005B500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18C" w:rsidRDefault="00E2618C">
      <w:pPr>
        <w:spacing w:after="0" w:line="240" w:lineRule="auto"/>
      </w:pPr>
      <w:r>
        <w:separator/>
      </w:r>
    </w:p>
  </w:endnote>
  <w:endnote w:type="continuationSeparator" w:id="0">
    <w:p w:rsidR="00E2618C" w:rsidRDefault="00E26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18C" w:rsidRDefault="00E2618C">
      <w:pPr>
        <w:spacing w:after="0" w:line="240" w:lineRule="auto"/>
      </w:pPr>
      <w:r>
        <w:separator/>
      </w:r>
    </w:p>
  </w:footnote>
  <w:footnote w:type="continuationSeparator" w:id="0">
    <w:p w:rsidR="00E2618C" w:rsidRDefault="00E26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007" w:rsidRPr="005B5007" w:rsidRDefault="00C369EE" w:rsidP="005B5007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5B5007">
      <w:rPr>
        <w:rFonts w:ascii="Times New Roman" w:eastAsia="Times New Roman" w:hAnsi="Times New Roman" w:cs="Times New Roman"/>
        <w:sz w:val="24"/>
        <w:szCs w:val="24"/>
      </w:rPr>
      <w:t>INVERTED YIELD CURVE</w:t>
    </w:r>
    <w:r w:rsidRPr="005B5007">
      <w:rPr>
        <w:rFonts w:ascii="Times New Roman" w:hAnsi="Times New Roman" w:cs="Times New Roman"/>
        <w:sz w:val="24"/>
        <w:szCs w:val="24"/>
      </w:rPr>
      <w:t xml:space="preserve"> </w:t>
    </w:r>
    <w:r w:rsidRPr="005B5007">
      <w:rPr>
        <w:rFonts w:ascii="Times New Roman" w:hAnsi="Times New Roman" w:cs="Times New Roman"/>
        <w:sz w:val="24"/>
        <w:szCs w:val="24"/>
      </w:rPr>
      <w:tab/>
    </w:r>
    <w:r w:rsidRPr="005B500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5908065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B50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50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50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523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B50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B5007" w:rsidRDefault="005B50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007" w:rsidRPr="005B5007" w:rsidRDefault="00C369EE" w:rsidP="005B5007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5B5007">
      <w:rPr>
        <w:rFonts w:ascii="Times New Roman" w:eastAsia="Times New Roman" w:hAnsi="Times New Roman" w:cs="Times New Roman"/>
        <w:sz w:val="24"/>
        <w:szCs w:val="24"/>
      </w:rPr>
      <w:t>Running head: INVERTED YIELD CURVE</w:t>
    </w:r>
    <w:r w:rsidRPr="005B5007">
      <w:rPr>
        <w:rFonts w:ascii="Times New Roman" w:hAnsi="Times New Roman" w:cs="Times New Roman"/>
        <w:sz w:val="24"/>
        <w:szCs w:val="24"/>
      </w:rPr>
      <w:t xml:space="preserve"> </w:t>
    </w:r>
    <w:r w:rsidRPr="005B5007">
      <w:rPr>
        <w:rFonts w:ascii="Times New Roman" w:hAnsi="Times New Roman" w:cs="Times New Roman"/>
        <w:sz w:val="24"/>
        <w:szCs w:val="24"/>
      </w:rPr>
      <w:tab/>
    </w:r>
    <w:r w:rsidRPr="005B500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820011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B50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50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50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523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B50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B5007" w:rsidRDefault="005B50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27A"/>
    <w:rsid w:val="00220F31"/>
    <w:rsid w:val="002F427A"/>
    <w:rsid w:val="00427104"/>
    <w:rsid w:val="00534217"/>
    <w:rsid w:val="0057164C"/>
    <w:rsid w:val="005B5007"/>
    <w:rsid w:val="00622A6D"/>
    <w:rsid w:val="00801ECA"/>
    <w:rsid w:val="00812092"/>
    <w:rsid w:val="00876A7A"/>
    <w:rsid w:val="009C43F5"/>
    <w:rsid w:val="00A753EB"/>
    <w:rsid w:val="00BE3C6A"/>
    <w:rsid w:val="00C20500"/>
    <w:rsid w:val="00C369EE"/>
    <w:rsid w:val="00CA1854"/>
    <w:rsid w:val="00CE69D9"/>
    <w:rsid w:val="00D07803"/>
    <w:rsid w:val="00D67C53"/>
    <w:rsid w:val="00D87819"/>
    <w:rsid w:val="00E2162B"/>
    <w:rsid w:val="00E2618C"/>
    <w:rsid w:val="00FF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6D7AF8-6760-4139-AD14-3B8689B71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2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5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007"/>
  </w:style>
  <w:style w:type="paragraph" w:styleId="Footer">
    <w:name w:val="footer"/>
    <w:basedOn w:val="Normal"/>
    <w:link w:val="FooterChar"/>
    <w:uiPriority w:val="99"/>
    <w:unhideWhenUsed/>
    <w:rsid w:val="005B5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007"/>
  </w:style>
  <w:style w:type="character" w:customStyle="1" w:styleId="Heading1Char">
    <w:name w:val="Heading 1 Char"/>
    <w:basedOn w:val="DefaultParagraphFont"/>
    <w:link w:val="Heading1"/>
    <w:uiPriority w:val="9"/>
    <w:rsid w:val="00FF52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Prof Dismuz</cp:lastModifiedBy>
  <cp:revision>3</cp:revision>
  <dcterms:created xsi:type="dcterms:W3CDTF">2019-11-14T20:04:00Z</dcterms:created>
  <dcterms:modified xsi:type="dcterms:W3CDTF">2019-11-14T21:11:00Z</dcterms:modified>
</cp:coreProperties>
</file>